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Inter" w:cs="Inter" w:eastAsia="Inter" w:hAnsi="Inter"/>
          <w:b/>
          <w:bCs/>
          <w:color w:val="AA5144"/>
          <w:spacing w:val="30"/>
          <w:sz w:val="16"/>
          <w:szCs w:val="16"/>
        </w:rPr>
        <w:t xml:space="preserve">DOCUMENT</w:t>
      </w:r>
    </w:p>
    <w:p>
      <w:pPr>
        <w:pStyle w:val="Title"/>
        <w:spacing w:after="20"/>
      </w:pPr>
      <w:r>
        <w:rPr>
          <w:rFonts w:ascii="Raleway" w:cs="Raleway" w:eastAsia="Raleway" w:hAnsi="Raleway"/>
          <w:b/>
          <w:bCs/>
          <w:color w:val="162B39"/>
          <w:sz w:val="44"/>
          <w:szCs w:val="44"/>
        </w:rPr>
        <w:t xml:space="preserve">Six Minds Guide: Questions and Coding</w:t>
      </w:r>
    </w:p>
    <w:p>
      <w:pPr>
        <w:pBdr>
          <w:bottom w:val="single" w:color="1D3648" w:sz="16" w:space="8"/>
        </w:pBdr>
        <w:spacing w:after="200"/>
      </w:pPr>
      <w:r>
        <w:rPr>
          <w:rFonts w:ascii="Inter" w:cs="Inter" w:eastAsia="Inter" w:hAnsi="Inter"/>
          <w:color w:val="5B6975"/>
          <w:sz w:val="21"/>
          <w:szCs w:val="21"/>
        </w:rPr>
        <w:t xml:space="preserve">Guía de las 6 mentes: preguntas y codificación</w:t>
      </w:r>
    </w:p>
    <w:p>
      <w:pPr>
        <w:spacing w:after="160" w:line="360"/>
      </w:pPr>
      <w:r>
        <w:rPr>
          <w:rFonts w:ascii="Inter" w:cs="Inter" w:eastAsia="Inter" w:hAnsi="Inter"/>
          <w:b/>
          <w:bCs/>
          <w:color w:val="162B39"/>
          <w:sz w:val="22"/>
          <w:szCs w:val="22"/>
        </w:rPr>
        <w:t xml:space="preserve">Study:</w:t>
      </w:r>
      <w:r>
        <w:rPr>
          <w:rFonts w:ascii="Inter" w:cs="Inter" w:eastAsia="Inter" w:hAnsi="Inter"/>
          <w:color w:val="4D4D4D"/>
          <w:sz w:val="22"/>
          <w:szCs w:val="22"/>
        </w:rPr>
        <w:t xml:space="preserve"> [study name]
</w:t>
      </w:r>
      <w:r>
        <w:rPr>
          <w:rFonts w:ascii="Inter" w:cs="Inter" w:eastAsia="Inter" w:hAnsi="Inter"/>
          <w:b/>
          <w:bCs/>
          <w:color w:val="162B39"/>
          <w:sz w:val="22"/>
          <w:szCs w:val="22"/>
        </w:rPr>
        <w:t xml:space="preserve">Lead:</w:t>
      </w:r>
      <w:r>
        <w:rPr>
          <w:rFonts w:ascii="Inter" w:cs="Inter" w:eastAsia="Inter" w:hAnsi="Inter"/>
          <w:color w:val="4D4D4D"/>
          <w:sz w:val="22"/>
          <w:szCs w:val="22"/>
        </w:rPr>
        <w:t xml:space="preserve"> [person or team]
</w:t>
      </w:r>
      <w:r>
        <w:rPr>
          <w:rFonts w:ascii="Inter" w:cs="Inter" w:eastAsia="Inter" w:hAnsi="Inter"/>
          <w:b/>
          <w:bCs/>
          <w:color w:val="162B39"/>
          <w:sz w:val="22"/>
          <w:szCs w:val="22"/>
        </w:rPr>
        <w:t xml:space="preserve">Research question:</w:t>
      </w:r>
      <w:r>
        <w:rPr>
          <w:rFonts w:ascii="Inter" w:cs="Inter" w:eastAsia="Inter" w:hAnsi="Inter"/>
          <w:color w:val="4D4D4D"/>
          <w:sz w:val="22"/>
          <w:szCs w:val="22"/>
        </w:rPr>
        <w:t xml:space="preserve"> [what you need to find out, in one sentence]
</w:t>
      </w:r>
      <w:r>
        <w:rPr>
          <w:rFonts w:ascii="Inter" w:cs="Inter" w:eastAsia="Inter" w:hAnsi="Inter"/>
          <w:b/>
          <w:bCs/>
          <w:color w:val="162B39"/>
          <w:sz w:val="22"/>
          <w:szCs w:val="22"/>
        </w:rPr>
        <w:t xml:space="preserve">Date:</w:t>
      </w:r>
      <w:r>
        <w:rPr>
          <w:rFonts w:ascii="Inter" w:cs="Inter" w:eastAsia="Inter" w:hAnsi="Inter"/>
          <w:color w:val="4D4D4D"/>
          <w:sz w:val="22"/>
          <w:szCs w:val="22"/>
        </w:rPr>
        <w:t xml:space="preserve"> [date]</w:t>
      </w:r>
    </w:p>
    <w:p>
      <w:pPr>
        <w:pStyle w:val="Heading3"/>
        <w:keepNext/>
        <w:spacing w:after="100" w:before="240"/>
      </w:pPr>
      <w:r>
        <w:rPr>
          <w:rFonts w:ascii="Raleway" w:cs="Raleway" w:eastAsia="Raleway" w:hAnsi="Raleway"/>
          <w:b/>
          <w:bCs/>
          <w:color w:val="162B39"/>
          <w:sz w:val="24"/>
          <w:szCs w:val="24"/>
        </w:rPr>
        <w:t xml:space="preserve">Part 1. Questions by mind</w:t>
      </w:r>
    </w:p>
    <w:p>
      <w:pPr>
        <w:spacing w:after="160" w:line="360"/>
      </w:pPr>
      <w:r>
        <w:rPr>
          <w:rFonts w:ascii="Inter" w:cs="Inter" w:eastAsia="Inter" w:hAnsi="Inter"/>
          <w:color w:val="4D4D4D"/>
          <w:sz w:val="22"/>
          <w:szCs w:val="22"/>
        </w:rPr>
        <w:t xml:space="preserve">Before fieldwork. Write at least one question of your own for each mind and note which block of your interview guide it goes in. The example questions are a starting point: swap the screen, product or moment for the ones in your study.</w:t>
      </w:r>
    </w:p>
    <w:tbl>
      <w:tblPr>
        <w:tblW w:type="dxa" w:w="931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61"/>
        <w:gridCol w:w="3184"/>
        <w:gridCol w:w="2701"/>
        <w:gridCol w:w="1668"/>
      </w:tblGrid>
      <w:tr>
        <w:trPr>
          <w:tblHeader/>
        </w:trPr>
        <w:tc>
          <w:tcPr>
            <w:tcW w:type="dxa" w:w="1761"/>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Mind</w:t>
            </w:r>
          </w:p>
        </w:tc>
        <w:tc>
          <w:tcPr>
            <w:tcW w:type="dxa" w:w="3184"/>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What you are looking for</w:t>
            </w:r>
          </w:p>
        </w:tc>
        <w:tc>
          <w:tcPr>
            <w:tcW w:type="dxa" w:w="2701"/>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Example question</w:t>
            </w:r>
          </w:p>
        </w:tc>
        <w:tc>
          <w:tcPr>
            <w:tcW w:type="dxa" w:w="1668"/>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Your question and guide block</w:t>
            </w:r>
          </w:p>
        </w:tc>
      </w:tr>
      <w:tr>
        <w:trPr>
          <w:tblHeader w:val="false"/>
        </w:trPr>
        <w:tc>
          <w:tcPr>
            <w:tcW w:type="dxa" w:w="176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Vision and attention</w:t>
            </w:r>
          </w:p>
        </w:tc>
        <w:tc>
          <w:tcPr>
            <w:tcW w:type="dxa" w:w="318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What the person sees, what they expect to see and what they are missing</w:t>
            </w:r>
          </w:p>
        </w:tc>
        <w:tc>
          <w:tcPr>
            <w:tcW w:type="dxa" w:w="270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Tell me what was the first thing you saw when you entered the site.</w:t>
            </w:r>
          </w:p>
        </w:tc>
        <w:tc>
          <w:tcPr>
            <w:tcW w:type="dxa" w:w="1668"/>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176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Wayfinding</w:t>
            </w:r>
          </w:p>
        </w:tc>
        <w:tc>
          <w:tcPr>
            <w:tcW w:type="dxa" w:w="318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Whether they know where they are, how they navigate and whether they can go back</w:t>
            </w:r>
          </w:p>
        </w:tc>
        <w:tc>
          <w:tcPr>
            <w:tcW w:type="dxa" w:w="270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How did you know where to click? Did you feel lost at any moment?</w:t>
            </w:r>
          </w:p>
        </w:tc>
        <w:tc>
          <w:tcPr>
            <w:tcW w:type="dxa" w:w="1668"/>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176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Memory</w:t>
            </w:r>
          </w:p>
        </w:tc>
        <w:tc>
          <w:tcPr>
            <w:tcW w:type="dxa" w:w="318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Which patterns the interface triggers, and what they expect to happen based on what they already know</w:t>
            </w:r>
          </w:p>
        </w:tc>
        <w:tc>
          <w:tcPr>
            <w:tcW w:type="dxa" w:w="270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Does this remind you of any other site or app you've used?</w:t>
            </w:r>
          </w:p>
        </w:tc>
        <w:tc>
          <w:tcPr>
            <w:tcW w:type="dxa" w:w="1668"/>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176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Language</w:t>
            </w:r>
          </w:p>
        </w:tc>
        <w:tc>
          <w:tcPr>
            <w:tcW w:type="dxa" w:w="318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Which words the person uses, and whether they understand the product's</w:t>
            </w:r>
          </w:p>
        </w:tc>
        <w:tc>
          <w:tcPr>
            <w:tcW w:type="dxa" w:w="270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Was there any word or term you didn't understand?</w:t>
            </w:r>
          </w:p>
        </w:tc>
        <w:tc>
          <w:tcPr>
            <w:tcW w:type="dxa" w:w="1668"/>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176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Emotion</w:t>
            </w:r>
          </w:p>
        </w:tc>
        <w:tc>
          <w:tcPr>
            <w:tcW w:type="dxa" w:w="318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What worries them, what motivates them and what fears come up</w:t>
            </w:r>
          </w:p>
        </w:tc>
        <w:tc>
          <w:tcPr>
            <w:tcW w:type="dxa" w:w="270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How did you feel when you saw the price, the form or the error message?</w:t>
            </w:r>
          </w:p>
        </w:tc>
        <w:tc>
          <w:tcPr>
            <w:tcW w:type="dxa" w:w="1668"/>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176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Decision</w:t>
            </w:r>
          </w:p>
        </w:tc>
        <w:tc>
          <w:tcPr>
            <w:tcW w:type="dxa" w:w="318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What they need in order to decide, and what information is missing</w:t>
            </w:r>
          </w:p>
        </w:tc>
        <w:tc>
          <w:tcPr>
            <w:tcW w:type="dxa" w:w="270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What information did you need to decide? What was missing?</w:t>
            </w:r>
          </w:p>
        </w:tc>
        <w:tc>
          <w:tcPr>
            <w:tcW w:type="dxa" w:w="1668"/>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bl>
    <w:p>
      <w:pPr>
        <w:spacing w:after="160"/>
      </w:pPr>
    </w:p>
    <w:p>
      <w:pPr>
        <w:pStyle w:val="Heading3"/>
        <w:keepNext/>
        <w:spacing w:after="100" w:before="240"/>
      </w:pPr>
      <w:r>
        <w:rPr>
          <w:rFonts w:ascii="Raleway" w:cs="Raleway" w:eastAsia="Raleway" w:hAnsi="Raleway"/>
          <w:b/>
          <w:bCs/>
          <w:color w:val="162B39"/>
          <w:sz w:val="24"/>
          <w:szCs w:val="24"/>
        </w:rPr>
        <w:t xml:space="preserve">Part 2. How to collect and analyze each mind</w:t>
      </w:r>
    </w:p>
    <w:p>
      <w:pPr>
        <w:spacing w:after="160" w:line="360"/>
      </w:pPr>
      <w:r>
        <w:rPr>
          <w:rFonts w:ascii="Inter" w:cs="Inter" w:eastAsia="Inter" w:hAnsi="Inter"/>
          <w:color w:val="4D4D4D"/>
          <w:sz w:val="22"/>
          <w:szCs w:val="22"/>
        </w:rPr>
        <w:t xml:space="preserve">For reference. Not every mind is well captured by conversation alone: some need you to watch the task, or to ask again after the interaction. Mark the ones you will use in this study.</w:t>
      </w:r>
    </w:p>
    <w:tbl>
      <w:tblPr>
        <w:tblW w:type="dxa" w:w="931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690"/>
        <w:gridCol w:w="2236"/>
        <w:gridCol w:w="2804"/>
        <w:gridCol w:w="2584"/>
      </w:tblGrid>
      <w:tr>
        <w:trPr>
          <w:tblHeader/>
        </w:trPr>
        <w:tc>
          <w:tcPr>
            <w:tcW w:type="dxa" w:w="1690"/>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Mind</w:t>
            </w:r>
          </w:p>
        </w:tc>
        <w:tc>
          <w:tcPr>
            <w:tcW w:type="dxa" w:w="2236"/>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Collection</w:t>
            </w:r>
          </w:p>
        </w:tc>
        <w:tc>
          <w:tcPr>
            <w:tcW w:type="dxa" w:w="2804"/>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Systematization</w:t>
            </w:r>
          </w:p>
        </w:tc>
        <w:tc>
          <w:tcPr>
            <w:tcW w:type="dxa" w:w="2584"/>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Analysis</w:t>
            </w:r>
          </w:p>
        </w:tc>
      </w:tr>
      <w:tr>
        <w:trPr>
          <w:tblHeader w:val="false"/>
        </w:trPr>
        <w:tc>
          <w:tcPr>
            <w:tcW w:type="dxa" w:w="169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Vision and attention</w:t>
            </w:r>
          </w:p>
        </w:tc>
        <w:tc>
          <w:tcPr>
            <w:tcW w:type="dxa" w:w="2236"/>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Observe what they look at; eye tracking or heat maps</w:t>
            </w:r>
          </w:p>
        </w:tc>
        <w:tc>
          <w:tcPr>
            <w:tcW w:type="dxa" w:w="280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Map of areas that get attention versus areas that are ignored</w:t>
            </w:r>
          </w:p>
        </w:tc>
        <w:tc>
          <w:tcPr>
            <w:tcW w:type="dxa" w:w="258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Are the points of attention the ones the design intended?</w:t>
            </w:r>
          </w:p>
        </w:tc>
      </w:tr>
      <w:tr>
        <w:trPr>
          <w:tblHeader w:val="false"/>
        </w:trPr>
        <w:tc>
          <w:tcPr>
            <w:tcW w:type="dxa" w:w="169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Wayfinding</w:t>
            </w:r>
          </w:p>
        </w:tc>
        <w:tc>
          <w:tcPr>
            <w:tcW w:type="dxa" w:w="2236"/>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Ask them to navigate and observe whether they get lost</w:t>
            </w:r>
          </w:p>
        </w:tc>
        <w:tc>
          <w:tcPr>
            <w:tcW w:type="dxa" w:w="280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User flows or journey maps</w:t>
            </w:r>
          </w:p>
        </w:tc>
        <w:tc>
          <w:tcPr>
            <w:tcW w:type="dxa" w:w="258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Does the structure match what the person expected?</w:t>
            </w:r>
          </w:p>
        </w:tc>
      </w:tr>
      <w:tr>
        <w:trPr>
          <w:tblHeader w:val="false"/>
        </w:trPr>
        <w:tc>
          <w:tcPr>
            <w:tcW w:type="dxa" w:w="169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Memory</w:t>
            </w:r>
          </w:p>
        </w:tc>
        <w:tc>
          <w:tcPr>
            <w:tcW w:type="dxa" w:w="2236"/>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Recall questions after the interaction</w:t>
            </w:r>
          </w:p>
        </w:tc>
        <w:tc>
          <w:tcPr>
            <w:tcW w:type="dxa" w:w="280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Sort by ease of recall</w:t>
            </w:r>
          </w:p>
        </w:tc>
        <w:tc>
          <w:tcPr>
            <w:tcW w:type="dxa" w:w="258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What is remembered and what is forgotten?</w:t>
            </w:r>
          </w:p>
        </w:tc>
      </w:tr>
      <w:tr>
        <w:trPr>
          <w:tblHeader w:val="false"/>
        </w:trPr>
        <w:tc>
          <w:tcPr>
            <w:tcW w:type="dxa" w:w="169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Language</w:t>
            </w:r>
          </w:p>
        </w:tc>
        <w:tc>
          <w:tcPr>
            <w:tcW w:type="dxa" w:w="2236"/>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Pay attention to the vocabulary the person uses</w:t>
            </w:r>
          </w:p>
        </w:tc>
        <w:tc>
          <w:tcPr>
            <w:tcW w:type="dxa" w:w="280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Glossary built from users' own words</w:t>
            </w:r>
          </w:p>
        </w:tc>
        <w:tc>
          <w:tcPr>
            <w:tcW w:type="dxa" w:w="258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Which words do they use often, and which do they not recognize?</w:t>
            </w:r>
          </w:p>
        </w:tc>
      </w:tr>
      <w:tr>
        <w:trPr>
          <w:tblHeader w:val="false"/>
        </w:trPr>
        <w:tc>
          <w:tcPr>
            <w:tcW w:type="dxa" w:w="169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Emotion</w:t>
            </w:r>
          </w:p>
        </w:tc>
        <w:tc>
          <w:tcPr>
            <w:tcW w:type="dxa" w:w="2236"/>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Ask how they feel at each point</w:t>
            </w:r>
          </w:p>
        </w:tc>
        <w:tc>
          <w:tcPr>
            <w:tcW w:type="dxa" w:w="280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Emotional journey map</w:t>
            </w:r>
          </w:p>
        </w:tc>
        <w:tc>
          <w:tcPr>
            <w:tcW w:type="dxa" w:w="258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At which moments do frustration or joy show up?</w:t>
            </w:r>
          </w:p>
        </w:tc>
      </w:tr>
      <w:tr>
        <w:trPr>
          <w:tblHeader w:val="false"/>
        </w:trPr>
        <w:tc>
          <w:tcPr>
            <w:tcW w:type="dxa" w:w="169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Decision</w:t>
            </w:r>
          </w:p>
        </w:tc>
        <w:tc>
          <w:tcPr>
            <w:tcW w:type="dxa" w:w="2236"/>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Explore how they make the decision</w:t>
            </w:r>
          </w:p>
        </w:tc>
        <w:tc>
          <w:tcPr>
            <w:tcW w:type="dxa" w:w="280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Profiles by way of deciding</w:t>
            </w:r>
          </w:p>
        </w:tc>
        <w:tc>
          <w:tcPr>
            <w:tcW w:type="dxa" w:w="258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Which factors weigh in? Do experienced and new users decide differently?</w:t>
            </w:r>
          </w:p>
        </w:tc>
      </w:tr>
    </w:tbl>
    <w:p>
      <w:pPr>
        <w:spacing w:after="160"/>
      </w:pPr>
    </w:p>
    <w:p>
      <w:pPr>
        <w:spacing w:after="160" w:line="360"/>
      </w:pPr>
      <w:r>
        <w:rPr>
          <w:rFonts w:ascii="Inter" w:cs="Inter" w:eastAsia="Inter" w:hAnsi="Inter"/>
          <w:b/>
          <w:bCs/>
          <w:color w:val="162B39"/>
          <w:sz w:val="22"/>
          <w:szCs w:val="22"/>
        </w:rPr>
        <w:t xml:space="preserve">Minds you will capture by observing, not only by asking:</w:t>
      </w:r>
      <w:r>
        <w:rPr>
          <w:rFonts w:ascii="Inter" w:cs="Inter" w:eastAsia="Inter" w:hAnsi="Inter"/>
          <w:color w:val="4D4D4D"/>
          <w:sz w:val="22"/>
          <w:szCs w:val="22"/>
        </w:rPr>
        <w:t xml:space="preserve"> [ ]</w:t>
      </w:r>
    </w:p>
    <w:p>
      <w:pPr>
        <w:pStyle w:val="Heading3"/>
        <w:keepNext/>
        <w:spacing w:after="100" w:before="240"/>
      </w:pPr>
      <w:r>
        <w:rPr>
          <w:rFonts w:ascii="Raleway" w:cs="Raleway" w:eastAsia="Raleway" w:hAnsi="Raleway"/>
          <w:b/>
          <w:bCs/>
          <w:color w:val="162B39"/>
          <w:sz w:val="24"/>
          <w:szCs w:val="24"/>
        </w:rPr>
        <w:t xml:space="preserve">Part 3. Coding</w:t>
      </w:r>
    </w:p>
    <w:p>
      <w:pPr>
        <w:spacing w:after="160" w:line="360"/>
      </w:pPr>
      <w:r>
        <w:rPr>
          <w:rFonts w:ascii="Inter" w:cs="Inter" w:eastAsia="Inter" w:hAnsi="Inter"/>
          <w:color w:val="4D4D4D"/>
          <w:sz w:val="22"/>
          <w:szCs w:val="22"/>
        </w:rPr>
        <w:t xml:space="preserve">During analysis. One row per excerpt from the transcripts or notes, and one mind per excerpt. If it touches several, which is to be expected, choose the one that matters most for what you are going to design: is the problem what they see, how they move around, what they expect, the words, how they decide, or what they feel? If it fits none, mark it "outside the framework" and note what it is.</w:t>
      </w:r>
    </w:p>
    <w:tbl>
      <w:tblPr>
        <w:tblW w:type="dxa" w:w="931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62"/>
        <w:gridCol w:w="1863"/>
        <w:gridCol w:w="1863"/>
        <w:gridCol w:w="1862"/>
        <w:gridCol w:w="1864"/>
      </w:tblGrid>
      <w:tr>
        <w:trPr>
          <w:tblHeader/>
        </w:trPr>
        <w:tc>
          <w:tcPr>
            <w:tcW w:type="dxa" w:w="1862"/>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Session</w:t>
            </w:r>
          </w:p>
        </w:tc>
        <w:tc>
          <w:tcPr>
            <w:tcW w:type="dxa" w:w="1863"/>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Excerpt or quote</w:t>
            </w:r>
          </w:p>
        </w:tc>
        <w:tc>
          <w:tcPr>
            <w:tcW w:type="dxa" w:w="1863"/>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Moment or screen</w:t>
            </w:r>
          </w:p>
        </w:tc>
        <w:tc>
          <w:tcPr>
            <w:tcW w:type="dxa" w:w="1862"/>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Mind</w:t>
            </w:r>
          </w:p>
        </w:tc>
        <w:tc>
          <w:tcPr>
            <w:tcW w:type="dxa" w:w="1864"/>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Note</w:t>
            </w:r>
          </w:p>
        </w:tc>
      </w:tr>
      <w:tr>
        <w:trPr>
          <w:tblHeader w:val="false"/>
        </w:trPr>
        <w:tc>
          <w:tcPr>
            <w:tcW w:type="dxa" w:w="186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c>
          <w:tcPr>
            <w:tcW w:type="dxa" w:w="186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c>
          <w:tcPr>
            <w:tcW w:type="dxa" w:w="186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c>
          <w:tcPr>
            <w:tcW w:type="dxa" w:w="186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c>
          <w:tcPr>
            <w:tcW w:type="dxa" w:w="186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r>
      <w:tr>
        <w:trPr>
          <w:tblHeader w:val="false"/>
        </w:trPr>
        <w:tc>
          <w:tcPr>
            <w:tcW w:type="dxa" w:w="186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c>
          <w:tcPr>
            <w:tcW w:type="dxa" w:w="186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c>
          <w:tcPr>
            <w:tcW w:type="dxa" w:w="186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c>
          <w:tcPr>
            <w:tcW w:type="dxa" w:w="186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c>
          <w:tcPr>
            <w:tcW w:type="dxa" w:w="186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r>
      <w:tr>
        <w:trPr>
          <w:tblHeader w:val="false"/>
        </w:trPr>
        <w:tc>
          <w:tcPr>
            <w:tcW w:type="dxa" w:w="186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c>
          <w:tcPr>
            <w:tcW w:type="dxa" w:w="186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c>
          <w:tcPr>
            <w:tcW w:type="dxa" w:w="186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c>
          <w:tcPr>
            <w:tcW w:type="dxa" w:w="186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c>
          <w:tcPr>
            <w:tcW w:type="dxa" w:w="186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r>
      <w:tr>
        <w:trPr>
          <w:tblHeader w:val="false"/>
        </w:trPr>
        <w:tc>
          <w:tcPr>
            <w:tcW w:type="dxa" w:w="186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c>
          <w:tcPr>
            <w:tcW w:type="dxa" w:w="186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c>
          <w:tcPr>
            <w:tcW w:type="dxa" w:w="186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c>
          <w:tcPr>
            <w:tcW w:type="dxa" w:w="186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c>
          <w:tcPr>
            <w:tcW w:type="dxa" w:w="186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r>
      <w:tr>
        <w:trPr>
          <w:tblHeader w:val="false"/>
        </w:trPr>
        <w:tc>
          <w:tcPr>
            <w:tcW w:type="dxa" w:w="186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c>
          <w:tcPr>
            <w:tcW w:type="dxa" w:w="186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c>
          <w:tcPr>
            <w:tcW w:type="dxa" w:w="186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c>
          <w:tcPr>
            <w:tcW w:type="dxa" w:w="186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c>
          <w:tcPr>
            <w:tcW w:type="dxa" w:w="186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r>
      <w:tr>
        <w:trPr>
          <w:tblHeader w:val="false"/>
        </w:trPr>
        <w:tc>
          <w:tcPr>
            <w:tcW w:type="dxa" w:w="186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c>
          <w:tcPr>
            <w:tcW w:type="dxa" w:w="186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c>
          <w:tcPr>
            <w:tcW w:type="dxa" w:w="186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c>
          <w:tcPr>
            <w:tcW w:type="dxa" w:w="186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c>
          <w:tcPr>
            <w:tcW w:type="dxa" w:w="186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r>
      <w:tr>
        <w:trPr>
          <w:tblHeader w:val="false"/>
        </w:trPr>
        <w:tc>
          <w:tcPr>
            <w:tcW w:type="dxa" w:w="186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c>
          <w:tcPr>
            <w:tcW w:type="dxa" w:w="186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c>
          <w:tcPr>
            <w:tcW w:type="dxa" w:w="186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c>
          <w:tcPr>
            <w:tcW w:type="dxa" w:w="186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c>
          <w:tcPr>
            <w:tcW w:type="dxa" w:w="186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r>
      <w:tr>
        <w:trPr>
          <w:tblHeader w:val="false"/>
        </w:trPr>
        <w:tc>
          <w:tcPr>
            <w:tcW w:type="dxa" w:w="186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c>
          <w:tcPr>
            <w:tcW w:type="dxa" w:w="186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c>
          <w:tcPr>
            <w:tcW w:type="dxa" w:w="186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c>
          <w:tcPr>
            <w:tcW w:type="dxa" w:w="186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c>
          <w:tcPr>
            <w:tcW w:type="dxa" w:w="186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r>
      <w:tr>
        <w:trPr>
          <w:tblHeader w:val="false"/>
        </w:trPr>
        <w:tc>
          <w:tcPr>
            <w:tcW w:type="dxa" w:w="186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c>
          <w:tcPr>
            <w:tcW w:type="dxa" w:w="186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c>
          <w:tcPr>
            <w:tcW w:type="dxa" w:w="186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c>
          <w:tcPr>
            <w:tcW w:type="dxa" w:w="186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c>
          <w:tcPr>
            <w:tcW w:type="dxa" w:w="186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r>
      <w:tr>
        <w:trPr>
          <w:tblHeader w:val="false"/>
        </w:trPr>
        <w:tc>
          <w:tcPr>
            <w:tcW w:type="dxa" w:w="186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c>
          <w:tcPr>
            <w:tcW w:type="dxa" w:w="186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c>
          <w:tcPr>
            <w:tcW w:type="dxa" w:w="186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c>
          <w:tcPr>
            <w:tcW w:type="dxa" w:w="186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c>
          <w:tcPr>
            <w:tcW w:type="dxa" w:w="186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r>
      <w:tr>
        <w:trPr>
          <w:tblHeader w:val="false"/>
        </w:trPr>
        <w:tc>
          <w:tcPr>
            <w:tcW w:type="dxa" w:w="186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c>
          <w:tcPr>
            <w:tcW w:type="dxa" w:w="186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c>
          <w:tcPr>
            <w:tcW w:type="dxa" w:w="186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c>
          <w:tcPr>
            <w:tcW w:type="dxa" w:w="186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c>
          <w:tcPr>
            <w:tcW w:type="dxa" w:w="186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r>
      <w:tr>
        <w:trPr>
          <w:tblHeader w:val="false"/>
        </w:trPr>
        <w:tc>
          <w:tcPr>
            <w:tcW w:type="dxa" w:w="186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c>
          <w:tcPr>
            <w:tcW w:type="dxa" w:w="186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c>
          <w:tcPr>
            <w:tcW w:type="dxa" w:w="186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c>
          <w:tcPr>
            <w:tcW w:type="dxa" w:w="186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c>
          <w:tcPr>
            <w:tcW w:type="dxa" w:w="186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r>
    </w:tbl>
    <w:p>
      <w:pPr>
        <w:spacing w:after="160"/>
      </w:pPr>
    </w:p>
    <w:p>
      <w:pPr>
        <w:spacing w:after="160" w:line="360"/>
      </w:pPr>
      <w:r>
        <w:rPr>
          <w:rFonts w:ascii="Inter" w:cs="Inter" w:eastAsia="Inter" w:hAnsi="Inter"/>
          <w:color w:val="4D4D4D"/>
          <w:sz w:val="22"/>
          <w:szCs w:val="22"/>
        </w:rPr>
        <w:t xml:space="preserve">Values for the Mind column: vision and attention · wayfinding · memory · language · emotion · decision · outside the framework.</w:t>
      </w:r>
    </w:p>
    <w:p>
      <w:pPr>
        <w:pStyle w:val="Heading3"/>
        <w:keepNext/>
        <w:spacing w:after="100" w:before="240"/>
      </w:pPr>
      <w:r>
        <w:rPr>
          <w:rFonts w:ascii="Raleway" w:cs="Raleway" w:eastAsia="Raleway" w:hAnsi="Raleway"/>
          <w:b/>
          <w:bCs/>
          <w:color w:val="162B39"/>
          <w:sz w:val="24"/>
          <w:szCs w:val="24"/>
        </w:rPr>
        <w:t xml:space="preserve">Part 4. Synthesis by mind</w:t>
      </w:r>
    </w:p>
    <w:p>
      <w:pPr>
        <w:spacing w:after="160" w:line="360"/>
      </w:pPr>
      <w:r>
        <w:rPr>
          <w:rFonts w:ascii="Inter" w:cs="Inter" w:eastAsia="Inter" w:hAnsi="Inter"/>
          <w:color w:val="4D4D4D"/>
          <w:sz w:val="22"/>
          <w:szCs w:val="22"/>
        </w:rPr>
        <w:t xml:space="preserve">To communicate. Group what you coded by mind and write one finding per row. Leave empty the minds where you found nothing: that is information too.</w:t>
      </w:r>
    </w:p>
    <w:tbl>
      <w:tblPr>
        <w:tblW w:type="dxa" w:w="931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42"/>
        <w:gridCol w:w="1447"/>
        <w:gridCol w:w="2669"/>
        <w:gridCol w:w="2656"/>
      </w:tblGrid>
      <w:tr>
        <w:trPr>
          <w:tblHeader/>
        </w:trPr>
        <w:tc>
          <w:tcPr>
            <w:tcW w:type="dxa" w:w="2542"/>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Mind</w:t>
            </w:r>
          </w:p>
        </w:tc>
        <w:tc>
          <w:tcPr>
            <w:tcW w:type="dxa" w:w="1447"/>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Finding</w:t>
            </w:r>
          </w:p>
        </w:tc>
        <w:tc>
          <w:tcPr>
            <w:tcW w:type="dxa" w:w="2669"/>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Evidence (quote and session)</w:t>
            </w:r>
          </w:p>
        </w:tc>
        <w:tc>
          <w:tcPr>
            <w:tcW w:type="dxa" w:w="2656"/>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Recommendation</w:t>
            </w:r>
          </w:p>
        </w:tc>
      </w:tr>
      <w:tr>
        <w:trPr>
          <w:tblHeader w:val="false"/>
        </w:trPr>
        <w:tc>
          <w:tcPr>
            <w:tcW w:type="dxa" w:w="254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Vision and attention</w:t>
            </w:r>
          </w:p>
        </w:tc>
        <w:tc>
          <w:tcPr>
            <w:tcW w:type="dxa" w:w="1447"/>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266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2656"/>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54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Wayfinding</w:t>
            </w:r>
          </w:p>
        </w:tc>
        <w:tc>
          <w:tcPr>
            <w:tcW w:type="dxa" w:w="1447"/>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266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2656"/>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54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Memory</w:t>
            </w:r>
          </w:p>
        </w:tc>
        <w:tc>
          <w:tcPr>
            <w:tcW w:type="dxa" w:w="1447"/>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266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2656"/>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54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Language</w:t>
            </w:r>
          </w:p>
        </w:tc>
        <w:tc>
          <w:tcPr>
            <w:tcW w:type="dxa" w:w="1447"/>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266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2656"/>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54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Emotion</w:t>
            </w:r>
          </w:p>
        </w:tc>
        <w:tc>
          <w:tcPr>
            <w:tcW w:type="dxa" w:w="1447"/>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266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2656"/>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54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Decision</w:t>
            </w:r>
          </w:p>
        </w:tc>
        <w:tc>
          <w:tcPr>
            <w:tcW w:type="dxa" w:w="1447"/>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266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2656"/>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54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Outside the framework</w:t>
            </w:r>
          </w:p>
        </w:tc>
        <w:tc>
          <w:tcPr>
            <w:tcW w:type="dxa" w:w="1447"/>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266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2656"/>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bl>
    <w:p>
      <w:pPr>
        <w:spacing w:after="160"/>
      </w:pPr>
    </w:p>
    <w:p>
      <w:pPr>
        <w:spacing w:after="160" w:line="360"/>
      </w:pPr>
      <w:r>
        <w:rPr>
          <w:rFonts w:ascii="Inter" w:cs="Inter" w:eastAsia="Inter" w:hAnsi="Inter"/>
          <w:b/>
          <w:bCs/>
          <w:color w:val="162B39"/>
          <w:sz w:val="22"/>
          <w:szCs w:val="22"/>
        </w:rPr>
        <w:t xml:space="preserve">Summary for the team:</w:t>
      </w:r>
      <w:r>
        <w:rPr>
          <w:rFonts w:ascii="Inter" w:cs="Inter" w:eastAsia="Inter" w:hAnsi="Inter"/>
          <w:color w:val="4D4D4D"/>
          <w:sz w:val="22"/>
          <w:szCs w:val="22"/>
        </w:rPr>
        <w:t xml:space="preserve"> Problems concentrate in the [mind] mind ([what happens to the person]) and the [mind] mind ([what happens to the person]).</w:t>
      </w:r>
    </w:p>
    <w:p>
      <w:pPr>
        <w:pBdr>
          <w:bottom w:val="single" w:color="E0E0E0" w:sz="6"/>
        </w:pBdr>
        <w:spacing w:after="200" w:before="200"/>
      </w:pPr>
    </w:p>
    <w:p>
      <w:pPr>
        <w:pStyle w:val="Heading2"/>
        <w:keepNext/>
        <w:spacing w:after="120" w:before="320"/>
      </w:pPr>
      <w:r>
        <w:rPr>
          <w:rFonts w:ascii="Raleway" w:cs="Raleway" w:eastAsia="Raleway" w:hAnsi="Raleway"/>
          <w:b/>
          <w:bCs/>
          <w:color w:val="1D3648"/>
          <w:sz w:val="32"/>
          <w:szCs w:val="32"/>
        </w:rPr>
        <w:t xml:space="preserve">License and attribution</w:t>
      </w:r>
    </w:p>
    <w:p>
      <w:pPr>
        <w:spacing w:after="160" w:line="360"/>
      </w:pPr>
      <w:r>
        <w:rPr>
          <w:rFonts w:ascii="Inter" w:cs="Inter" w:eastAsia="Inter" w:hAnsi="Inter"/>
          <w:color w:val="4D4D4D"/>
          <w:sz w:val="22"/>
          <w:szCs w:val="22"/>
        </w:rPr>
        <w:t xml:space="preserve">Template by UXR SpA · Paulina Contreras · version 1.0</w:t>
      </w:r>
    </w:p>
    <w:p>
      <w:pPr>
        <w:spacing w:after="160" w:line="360"/>
      </w:pPr>
      <w:r>
        <w:rPr>
          <w:rFonts w:ascii="Inter" w:cs="Inter" w:eastAsia="Inter" w:hAnsi="Inter"/>
          <w:color w:val="4D4D4D"/>
          <w:sz w:val="22"/>
          <w:szCs w:val="22"/>
        </w:rPr>
        <w:t xml:space="preserve">Published under Creative Commons Attribution 4.0 International (CC BY 4.0):
</w:t>
      </w:r>
      <w:hyperlink w:history="1" r:id="rIdp28ackcsns3lzgpaomd01">
        <w:r>
          <w:rPr>
            <w:rFonts w:ascii="Inter" w:cs="Inter" w:eastAsia="Inter" w:hAnsi="Inter"/>
            <w:color w:val="AA5144"/>
            <w:sz w:val="22"/>
            <w:szCs w:val="22"/>
            <w:u w:val="single"/>
          </w:rPr>
          <w:t xml:space="preserve">https://creativecommons.org/licenses/by/4.0/</w:t>
        </w:r>
      </w:hyperlink>
    </w:p>
    <w:p>
      <w:pPr>
        <w:spacing w:after="160" w:line="360"/>
      </w:pPr>
      <w:r>
        <w:rPr>
          <w:rFonts w:ascii="Inter" w:cs="Inter" w:eastAsia="Inter" w:hAnsi="Inter"/>
          <w:color w:val="4D4D4D"/>
          <w:sz w:val="22"/>
          <w:szCs w:val="22"/>
        </w:rPr>
        <w:t xml:space="preserve">You may use it, adapt it and use it in paid work, including commercially, as
long as you credit the authorship and link to uxr.cl.</w:t>
      </w:r>
    </w:p>
    <w:p>
      <w:pPr>
        <w:spacing w:after="160" w:line="360"/>
      </w:pPr>
      <w:r>
        <w:rPr>
          <w:rFonts w:ascii="Inter" w:cs="Inter" w:eastAsia="Inter" w:hAnsi="Inter"/>
          <w:color w:val="4D4D4D"/>
          <w:sz w:val="22"/>
          <w:szCs w:val="22"/>
        </w:rPr>
        <w:t xml:space="preserve">The license covers this template. The document you complete with it is yours and
is not covered: your study's data and your participants' data are yours.</w:t>
      </w:r>
    </w:p>
    <w:p>
      <w:pPr>
        <w:spacing w:after="160" w:line="360"/>
      </w:pPr>
      <w:r>
        <w:rPr>
          <w:rFonts w:ascii="Inter" w:cs="Inter" w:eastAsia="Inter" w:hAnsi="Inter"/>
          <w:color w:val="4D4D4D"/>
          <w:sz w:val="22"/>
          <w:szCs w:val="22"/>
        </w:rPr>
        <w:t xml:space="preserve">Original, usage context and legal grounding: </w:t>
      </w:r>
      <w:hyperlink w:history="1" r:id="rIdtqtrqn8pz-e4ntb0an47u">
        <w:r>
          <w:rPr>
            <w:rFonts w:ascii="Inter" w:cs="Inter" w:eastAsia="Inter" w:hAnsi="Inter"/>
            <w:color w:val="AA5144"/>
            <w:sz w:val="22"/>
            <w:szCs w:val="22"/>
            <w:u w:val="single"/>
          </w:rPr>
          <w:t xml:space="preserve">https://uxr.cl/en/templates/six-minds-guide/</w:t>
        </w:r>
      </w:hyperlink>
      <w:r>
        <w:rPr>
          <w:rFonts w:ascii="Inter" w:cs="Inter" w:eastAsia="Inter" w:hAnsi="Inter"/>
          <w:color w:val="4D4D4D"/>
          <w:sz w:val="22"/>
          <w:szCs w:val="22"/>
        </w:rPr>
        <w:t xml:space="preserve">
Check that your copy is not out of date.</w:t>
      </w:r>
    </w:p>
    <w:sectPr>
      <w:pgSz w:w="11906" w:h="16838" w:orient="portrait"/>
      <w:pgMar w:top="1296" w:right="1296" w:bottom="1296" w:left="1296"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nter" w:cs="Inter" w:eastAsia="Inter" w:hAnsi="Inter"/>
        <w:color w:val="4D4D4D"/>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28ackcsns3lzgpaomd01" Type="http://schemas.openxmlformats.org/officeDocument/2006/relationships/hyperlink" Target="https://creativecommons.org/licenses/by/4.0/" TargetMode="External"/><Relationship Id="rIdtqtrqn8pz-e4ntb0an47u" Type="http://schemas.openxmlformats.org/officeDocument/2006/relationships/hyperlink" Target="https://uxr.cl/en/templates/six-minds-guide/"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2026-09-30T19:16:42.727Z</dcterms:created>
  <dcterms:modified xsi:type="dcterms:W3CDTF">2026-09-30T19:16:42.727Z</dcterms:modified>
</cp:coreProperties>
</file>

<file path=docProps/custom.xml><?xml version="1.0" encoding="utf-8"?>
<Properties xmlns="http://schemas.openxmlformats.org/officeDocument/2006/custom-properties" xmlns:vt="http://schemas.openxmlformats.org/officeDocument/2006/docPropsVTypes"/>
</file>